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480" w:firstLineChars="200"/>
        <w:rPr>
          <w:rFonts w:ascii="方正小标宋简体" w:hAnsi="华文中宋" w:eastAsia="方正小标宋简体" w:cs="华文仿宋"/>
          <w:bCs/>
          <w:color w:val="C00000"/>
          <w:sz w:val="52"/>
          <w:szCs w:val="52"/>
        </w:rPr>
      </w:pPr>
      <w:r>
        <w:rPr>
          <w:color w:val="C00000"/>
        </w:rPr>
        <mc:AlternateContent>
          <mc:Choice Requires="wps">
            <w:drawing>
              <wp:anchor distT="0" distB="0" distL="114300" distR="114300" simplePos="0" relativeHeight="251658240" behindDoc="0" locked="0" layoutInCell="1" allowOverlap="1">
                <wp:simplePos x="0" y="0"/>
                <wp:positionH relativeFrom="column">
                  <wp:posOffset>4110355</wp:posOffset>
                </wp:positionH>
                <wp:positionV relativeFrom="paragraph">
                  <wp:posOffset>-177165</wp:posOffset>
                </wp:positionV>
                <wp:extent cx="1143000" cy="979805"/>
                <wp:effectExtent l="0" t="0" r="0" b="0"/>
                <wp:wrapNone/>
                <wp:docPr id="1" name="矩形 2"/>
                <wp:cNvGraphicFramePr/>
                <a:graphic xmlns:a="http://schemas.openxmlformats.org/drawingml/2006/main">
                  <a:graphicData uri="http://schemas.microsoft.com/office/word/2010/wordprocessingShape">
                    <wps:wsp>
                      <wps:cNvSpPr/>
                      <wps:spPr>
                        <a:xfrm>
                          <a:off x="0" y="0"/>
                          <a:ext cx="1143000" cy="979805"/>
                        </a:xfrm>
                        <a:prstGeom prst="rect">
                          <a:avLst/>
                        </a:prstGeom>
                        <a:noFill/>
                        <a:ln w="9525">
                          <a:noFill/>
                        </a:ln>
                      </wps:spPr>
                      <wps:txb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wps:txbx>
                      <wps:bodyPr upright="1"/>
                    </wps:wsp>
                  </a:graphicData>
                </a:graphic>
              </wp:anchor>
            </w:drawing>
          </mc:Choice>
          <mc:Fallback>
            <w:pict>
              <v:rect id="矩形 2" o:spid="_x0000_s1026" o:spt="1" style="position:absolute;left:0pt;margin-left:323.65pt;margin-top:-13.95pt;height:77.15pt;width:90pt;z-index:251658240;mso-width-relative:page;mso-height-relative:page;" filled="f" stroked="f" coordsize="21600,21600" o:gfxdata="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m/YW42wAAAAsBAAAPAAAAAAAAAAEAIAAAACIAAABkcnMvZG93&#10;bnJldi54bWxQSwECFAAUAAAACACHTuJAEU7J5IsBAAD8AgAADgAAAAAAAAABACAAAAAqAQAAZHJz&#10;L2Uyb0RvYy54bWxQSwUGAAAAAAYABgBZAQAAJwUAAAAA&#10;">
                <v:fill on="f" focussize="0,0"/>
                <v:stroke on="f"/>
                <v:imagedata o:title=""/>
                <o:lock v:ext="edit" aspectratio="f"/>
                <v:textbo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v:textbox>
              </v:rect>
            </w:pict>
          </mc:Fallback>
        </mc:AlternateContent>
      </w:r>
      <w:r>
        <w:rPr>
          <w:rFonts w:hint="eastAsia" w:ascii="方正小标宋简体" w:hAnsi="华文中宋" w:eastAsia="方正小标宋简体" w:cs="华文仿宋"/>
          <w:bCs/>
          <w:color w:val="C00000"/>
          <w:sz w:val="52"/>
          <w:szCs w:val="52"/>
        </w:rPr>
        <w:t>广</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西</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新</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闻</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网</w:t>
      </w:r>
    </w:p>
    <w:p>
      <w:pPr>
        <w:widowControl w:val="0"/>
        <w:spacing w:line="560" w:lineRule="exact"/>
        <w:ind w:firstLine="477" w:firstLineChars="199"/>
        <w:rPr>
          <w:rFonts w:ascii="方正小标宋简体" w:hAnsi="华文中宋" w:eastAsia="方正小标宋简体" w:cs="华文仿宋"/>
          <w:bCs/>
          <w:color w:val="C00000"/>
          <w:sz w:val="52"/>
          <w:szCs w:val="52"/>
        </w:rPr>
      </w:pPr>
      <w:r>
        <w:rPr>
          <w:color w:val="C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535940</wp:posOffset>
                </wp:positionV>
                <wp:extent cx="5257800" cy="0"/>
                <wp:effectExtent l="0" t="28575" r="0" b="28575"/>
                <wp:wrapNone/>
                <wp:docPr id="2" name="直线 3"/>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ckThin">
                          <a:solidFill>
                            <a:srgbClr val="C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2.2pt;height:0pt;width:414pt;z-index:251659264;mso-width-relative:page;mso-height-relative:page;" filled="f" stroked="t" coordsize="21600,21600" o:gfxdata="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3fAO1QAAAAYBAAAPAAAAAAAAAAEAIAAAACIA&#10;AABkcnMvZG93bnJldi54bWxQSwECFAAUAAAACACHTuJAf4yk/tMBAACUAwAADgAAAAAAAAABACAA&#10;AAAkAQAAZHJzL2Uyb0RvYy54bWxQSwUGAAAAAAYABgBZAQAAaQUAAAAA&#10;">
                <v:fill on="f" focussize="0,0"/>
                <v:stroke weight="4.5pt" color="#C00000" linestyle="thickThin" joinstyle="round"/>
                <v:imagedata o:title=""/>
                <o:lock v:ext="edit" aspectratio="f"/>
              </v:line>
            </w:pict>
          </mc:Fallback>
        </mc:AlternateContent>
      </w:r>
      <w:r>
        <w:rPr>
          <w:rFonts w:hint="eastAsia" w:ascii="方正小标宋简体" w:hAnsi="华文中宋" w:eastAsia="方正小标宋简体" w:cs="华文仿宋"/>
          <w:bCs/>
          <w:color w:val="C00000"/>
          <w:sz w:val="52"/>
          <w:szCs w:val="52"/>
        </w:rPr>
        <w:t>南宁市物业管理行业协会</w:t>
      </w:r>
    </w:p>
    <w:p>
      <w:pPr>
        <w:widowControl w:val="0"/>
        <w:spacing w:line="560" w:lineRule="exact"/>
        <w:jc w:val="both"/>
        <w:rPr>
          <w:rFonts w:hint="eastAsia" w:ascii="华文中宋" w:hAnsi="华文中宋" w:eastAsia="华文中宋" w:cs="华文中宋"/>
          <w:b/>
          <w:bCs/>
          <w:color w:val="C00000"/>
          <w:sz w:val="36"/>
          <w:szCs w:val="36"/>
        </w:rPr>
      </w:pPr>
    </w:p>
    <w:p>
      <w:pPr>
        <w:widowControl w:val="0"/>
        <w:spacing w:line="560" w:lineRule="exact"/>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关于开展</w:t>
      </w:r>
      <w:r>
        <w:rPr>
          <w:rFonts w:hint="eastAsia" w:ascii="微软雅黑" w:hAnsi="微软雅黑" w:eastAsia="微软雅黑" w:cs="微软雅黑"/>
          <w:b/>
          <w:bCs/>
          <w:color w:val="auto"/>
          <w:sz w:val="32"/>
          <w:szCs w:val="32"/>
          <w:lang w:val="en-US" w:eastAsia="zh-CN"/>
        </w:rPr>
        <w:t>首届</w:t>
      </w:r>
      <w:r>
        <w:rPr>
          <w:rFonts w:hint="eastAsia" w:ascii="微软雅黑" w:hAnsi="微软雅黑" w:eastAsia="微软雅黑" w:cs="微软雅黑"/>
          <w:b/>
          <w:bCs/>
          <w:color w:val="auto"/>
          <w:sz w:val="32"/>
          <w:szCs w:val="32"/>
        </w:rPr>
        <w:t>“党旗领航红色物业  服务自信共创美好”</w:t>
      </w:r>
    </w:p>
    <w:p>
      <w:pPr>
        <w:widowControl w:val="0"/>
        <w:spacing w:line="560" w:lineRule="exact"/>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暨</w:t>
      </w:r>
      <w:r>
        <w:rPr>
          <w:rFonts w:hint="eastAsia" w:ascii="微软雅黑" w:hAnsi="微软雅黑" w:eastAsia="微软雅黑" w:cs="微软雅黑"/>
          <w:b/>
          <w:bCs/>
          <w:color w:val="auto"/>
          <w:sz w:val="32"/>
          <w:szCs w:val="32"/>
        </w:rPr>
        <w:t>南宁市201</w:t>
      </w:r>
      <w:r>
        <w:rPr>
          <w:rFonts w:hint="eastAsia" w:ascii="微软雅黑" w:hAnsi="微软雅黑" w:eastAsia="微软雅黑" w:cs="微软雅黑"/>
          <w:b/>
          <w:bCs/>
          <w:color w:val="auto"/>
          <w:sz w:val="32"/>
          <w:szCs w:val="32"/>
          <w:lang w:val="en-US" w:eastAsia="zh-CN"/>
        </w:rPr>
        <w:t>8</w:t>
      </w:r>
      <w:r>
        <w:rPr>
          <w:rFonts w:hint="eastAsia" w:ascii="微软雅黑" w:hAnsi="微软雅黑" w:eastAsia="微软雅黑" w:cs="微软雅黑"/>
          <w:b/>
          <w:bCs/>
          <w:color w:val="auto"/>
          <w:sz w:val="32"/>
          <w:szCs w:val="32"/>
        </w:rPr>
        <w:t>年“邕城好业主”评选活动的通知</w:t>
      </w:r>
    </w:p>
    <w:p>
      <w:pPr>
        <w:widowControl w:val="0"/>
        <w:spacing w:line="560" w:lineRule="exact"/>
        <w:jc w:val="center"/>
        <w:rPr>
          <w:rFonts w:ascii="宋体" w:hAnsi="宋体" w:cs="华文中宋"/>
          <w:b/>
          <w:bCs/>
          <w:color w:val="auto"/>
          <w:sz w:val="36"/>
          <w:szCs w:val="36"/>
        </w:rPr>
      </w:pPr>
    </w:p>
    <w:p>
      <w:pPr>
        <w:keepNext w:val="0"/>
        <w:keepLines w:val="0"/>
        <w:pageBreakBefore w:val="0"/>
        <w:widowControl w:val="0"/>
        <w:tabs>
          <w:tab w:val="left" w:pos="6465"/>
        </w:tabs>
        <w:kinsoku/>
        <w:wordWrap/>
        <w:overflowPunct/>
        <w:topLinePunct w:val="0"/>
        <w:autoSpaceDE/>
        <w:autoSpaceDN/>
        <w:bidi w:val="0"/>
        <w:adjustRightInd/>
        <w:snapToGrid/>
        <w:spacing w:line="520" w:lineRule="exact"/>
        <w:ind w:left="0" w:leftChars="0" w:right="0" w:rightChars="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各相关单位：</w:t>
      </w:r>
      <w:r>
        <w:rPr>
          <w:rFonts w:hint="eastAsia" w:ascii="华文仿宋" w:hAnsi="华文仿宋" w:eastAsia="华文仿宋" w:cs="华文仿宋"/>
          <w:color w:val="auto"/>
          <w:sz w:val="28"/>
          <w:szCs w:val="28"/>
        </w:rPr>
        <w:tab/>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仿宋_GB2312" w:eastAsia="仿宋_GB2312"/>
          <w:color w:val="auto"/>
          <w:sz w:val="28"/>
          <w:szCs w:val="28"/>
        </w:rPr>
        <w:t>为全面贯彻落实党的十九大“永远把人民群众对美好生活的向往作为奋斗目标”精神，实现党对社区物业服务的思想引领、组织引领、工作引领，</w:t>
      </w:r>
      <w:r>
        <w:rPr>
          <w:rFonts w:hint="eastAsia" w:ascii="华文仿宋" w:hAnsi="华文仿宋" w:eastAsia="华文仿宋" w:cs="华文仿宋"/>
          <w:color w:val="auto"/>
          <w:sz w:val="28"/>
          <w:szCs w:val="28"/>
        </w:rPr>
        <w:t>响应</w:t>
      </w:r>
      <w:r>
        <w:rPr>
          <w:rFonts w:hint="eastAsia" w:ascii="仿宋_GB2312" w:eastAsia="仿宋_GB2312"/>
          <w:color w:val="auto"/>
          <w:sz w:val="28"/>
          <w:szCs w:val="28"/>
        </w:rPr>
        <w:t>南宁市委市政府对“持续推进民生福祉升级，不断提升群众的获得感幸福感和安全感”要求,配合中国物业管理协会</w:t>
      </w:r>
      <w:r>
        <w:rPr>
          <w:rFonts w:hint="eastAsia" w:ascii="华文仿宋" w:hAnsi="华文仿宋" w:eastAsia="华文仿宋" w:cs="华文仿宋"/>
          <w:color w:val="auto"/>
          <w:sz w:val="28"/>
          <w:szCs w:val="28"/>
        </w:rPr>
        <w:t>开展2018年行业</w:t>
      </w:r>
      <w:r>
        <w:rPr>
          <w:rFonts w:hint="eastAsia" w:ascii="华文仿宋" w:hAnsi="华文仿宋" w:eastAsia="华文仿宋" w:cs="华文仿宋"/>
          <w:bCs/>
          <w:color w:val="auto"/>
          <w:sz w:val="28"/>
          <w:szCs w:val="28"/>
        </w:rPr>
        <w:t>“服务质量提升年</w:t>
      </w:r>
      <w:r>
        <w:rPr>
          <w:rFonts w:ascii="华文仿宋" w:hAnsi="华文仿宋" w:eastAsia="华文仿宋" w:cs="华文仿宋"/>
          <w:bCs/>
          <w:color w:val="auto"/>
          <w:sz w:val="28"/>
          <w:szCs w:val="28"/>
        </w:rPr>
        <w:t>”</w:t>
      </w:r>
      <w:r>
        <w:rPr>
          <w:rFonts w:hint="eastAsia" w:ascii="华文仿宋" w:hAnsi="华文仿宋" w:eastAsia="华文仿宋" w:cs="华文仿宋"/>
          <w:bCs/>
          <w:color w:val="auto"/>
          <w:sz w:val="28"/>
          <w:szCs w:val="28"/>
        </w:rPr>
        <w:t>的工作，推进“党旗领航红色物业  服务自信</w:t>
      </w:r>
      <w:r>
        <w:rPr>
          <w:rFonts w:hint="eastAsia" w:ascii="华文仿宋" w:hAnsi="华文仿宋" w:eastAsia="华文仿宋" w:cs="华文仿宋"/>
          <w:bCs/>
          <w:color w:val="auto"/>
          <w:sz w:val="28"/>
          <w:szCs w:val="28"/>
          <w:lang w:val="en-US" w:eastAsia="zh-CN"/>
        </w:rPr>
        <w:t>共</w:t>
      </w:r>
      <w:r>
        <w:rPr>
          <w:rFonts w:hint="eastAsia" w:ascii="华文仿宋" w:hAnsi="华文仿宋" w:eastAsia="华文仿宋" w:cs="华文仿宋"/>
          <w:bCs/>
          <w:color w:val="auto"/>
          <w:sz w:val="28"/>
          <w:szCs w:val="28"/>
        </w:rPr>
        <w:t>创美好”首届南宁市物业服务宣传月系列活动，</w:t>
      </w:r>
      <w:r>
        <w:rPr>
          <w:rFonts w:hint="eastAsia" w:ascii="华文仿宋" w:hAnsi="华文仿宋" w:eastAsia="华文仿宋" w:cs="华文仿宋"/>
          <w:color w:val="auto"/>
          <w:sz w:val="28"/>
          <w:szCs w:val="28"/>
        </w:rPr>
        <w:t>营造积极进取的行业发展氛围，进一步弘扬行业正能量，广西新闻网和南宁市物业管理行业协会将联合开展“党旗领航红色物业  服务自信共创美好”之南宁市201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邕城好业主”评选活动，在全市范围内评选出20名争做“文明风尚的倡领者、诚实守信的践行者、共建共治的参与者、幸福家园的维护者”的优秀业主楷模，不断增进业主对物业管理的认同感、获得感和幸福感，同时发挥好业主在物业管理活动中的主体作用。为确保评选活动有序开展、取得实效，现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ascii="黑体" w:hAnsi="黑体" w:eastAsia="黑体" w:cs="黑体"/>
          <w:b/>
          <w:bCs/>
          <w:color w:val="auto"/>
          <w:sz w:val="28"/>
          <w:szCs w:val="28"/>
        </w:rPr>
      </w:pPr>
      <w:r>
        <w:rPr>
          <w:rFonts w:hint="eastAsia" w:ascii="黑体" w:hAnsi="黑体" w:eastAsia="黑体" w:cs="黑体"/>
          <w:b/>
          <w:bCs/>
          <w:color w:val="auto"/>
          <w:sz w:val="28"/>
          <w:szCs w:val="28"/>
        </w:rPr>
        <w:t>一、主办单位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广西新闻网 </w:t>
      </w:r>
      <w:r>
        <w:rPr>
          <w:rFonts w:hint="eastAsia" w:ascii="华文仿宋" w:hAnsi="华文仿宋" w:eastAsia="华文仿宋" w:cs="华文仿宋"/>
          <w:color w:val="auto"/>
          <w:sz w:val="28"/>
          <w:szCs w:val="28"/>
          <w:lang w:val="en-US" w:eastAsia="zh-CN"/>
        </w:rPr>
        <w:t xml:space="preserve">  </w:t>
      </w:r>
      <w:r>
        <w:rPr>
          <w:rFonts w:hint="eastAsia" w:ascii="华文仿宋" w:hAnsi="华文仿宋" w:eastAsia="华文仿宋" w:cs="华文仿宋"/>
          <w:color w:val="auto"/>
          <w:sz w:val="28"/>
          <w:szCs w:val="28"/>
        </w:rPr>
        <w:t xml:space="preserve">南宁市物业管理行业协会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562" w:firstLineChars="200"/>
        <w:jc w:val="left"/>
        <w:rPr>
          <w:rFonts w:ascii="黑体" w:hAnsi="黑体" w:eastAsia="黑体" w:cs="黑体"/>
          <w:b/>
          <w:bCs/>
          <w:color w:val="auto"/>
          <w:sz w:val="28"/>
          <w:szCs w:val="28"/>
        </w:rPr>
      </w:pPr>
      <w:r>
        <w:rPr>
          <w:rFonts w:hint="eastAsia" w:ascii="黑体" w:hAnsi="黑体" w:eastAsia="黑体" w:cs="黑体"/>
          <w:b/>
          <w:bCs/>
          <w:color w:val="auto"/>
          <w:sz w:val="28"/>
          <w:szCs w:val="28"/>
        </w:rPr>
        <w:t>参评条件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（一）南宁市6个城区和2个开发区区域内的业主，年满18周岁；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（二）热爱祖国，拥护中国共产党领导；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（三）热心物业管理工作、模范履行物业服务合同，无欠交物业服务费的行为记录；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（四）遵纪守法，模范遵守小区（临时）管理规约、文明公约和物业管理各项规章制度，事迹突出，群众公认；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（五）积极参与社区公益活动，为小区管理献言献策；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（六）家庭和睦、尊老爱幼、邻里关系好。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562" w:firstLineChars="200"/>
        <w:jc w:val="left"/>
        <w:rPr>
          <w:rFonts w:hint="eastAsia" w:ascii="黑体" w:hAnsi="黑体" w:eastAsia="黑体" w:cs="黑体"/>
          <w:b/>
          <w:bCs/>
          <w:color w:val="auto"/>
          <w:sz w:val="28"/>
          <w:szCs w:val="28"/>
        </w:rPr>
      </w:pPr>
      <w:r>
        <w:rPr>
          <w:rFonts w:hint="eastAsia" w:ascii="黑体" w:hAnsi="黑体" w:eastAsia="黑体" w:cs="黑体"/>
          <w:b/>
          <w:bCs/>
          <w:color w:val="auto"/>
          <w:sz w:val="28"/>
          <w:szCs w:val="28"/>
        </w:rPr>
        <w:t>考评体系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本次评选总分为</w:t>
      </w:r>
      <w:r>
        <w:rPr>
          <w:rFonts w:hint="eastAsia" w:ascii="华文仿宋" w:hAnsi="华文仿宋" w:eastAsia="华文仿宋" w:cs="华文仿宋"/>
          <w:color w:val="auto"/>
          <w:sz w:val="28"/>
          <w:szCs w:val="28"/>
          <w:lang w:val="en-US" w:eastAsia="zh-CN"/>
        </w:rPr>
        <w:t>2</w:t>
      </w:r>
      <w:r>
        <w:rPr>
          <w:rFonts w:hint="eastAsia" w:ascii="华文仿宋" w:hAnsi="华文仿宋" w:eastAsia="华文仿宋" w:cs="华文仿宋"/>
          <w:color w:val="auto"/>
          <w:sz w:val="28"/>
          <w:szCs w:val="28"/>
        </w:rPr>
        <w:t>00分，其中主办方评价100分、社会评价（网络投票）100分，综合评定得分按百分制计算，计算权重为：主办方评价占</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0％，社会评价占</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最终得分=</w:t>
      </w:r>
      <w:r>
        <w:rPr>
          <w:rFonts w:hint="eastAsia" w:ascii="华文仿宋" w:hAnsi="华文仿宋" w:eastAsia="华文仿宋" w:cs="华文仿宋"/>
          <w:color w:val="auto"/>
          <w:sz w:val="28"/>
          <w:szCs w:val="28"/>
          <w:lang w:eastAsia="zh-CN"/>
        </w:rPr>
        <w:t>主办方</w:t>
      </w:r>
      <w:r>
        <w:rPr>
          <w:rFonts w:hint="eastAsia" w:ascii="华文仿宋" w:hAnsi="华文仿宋" w:eastAsia="华文仿宋" w:cs="华文仿宋"/>
          <w:color w:val="auto"/>
          <w:sz w:val="28"/>
          <w:szCs w:val="28"/>
        </w:rPr>
        <w:t>评价得分×</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0%+社会评价得分×</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hint="eastAsia" w:ascii="黑体" w:hAnsi="黑体" w:eastAsia="黑体" w:cs="黑体"/>
          <w:b/>
          <w:bCs/>
          <w:color w:val="auto"/>
          <w:sz w:val="28"/>
          <w:szCs w:val="28"/>
        </w:rPr>
      </w:pPr>
      <w:r>
        <w:rPr>
          <w:rFonts w:hint="eastAsia" w:ascii="楷体" w:hAnsi="楷体" w:eastAsia="楷体" w:cs="楷体"/>
          <w:b/>
          <w:bCs/>
          <w:color w:val="auto"/>
          <w:sz w:val="28"/>
          <w:szCs w:val="28"/>
        </w:rPr>
        <w:t>（一）</w:t>
      </w:r>
      <w:r>
        <w:rPr>
          <w:rFonts w:hint="eastAsia" w:ascii="华文仿宋" w:hAnsi="华文仿宋" w:eastAsia="华文仿宋" w:cs="华文仿宋"/>
          <w:b/>
          <w:bCs/>
          <w:color w:val="auto"/>
          <w:sz w:val="28"/>
          <w:szCs w:val="28"/>
          <w:lang w:eastAsia="zh-CN"/>
        </w:rPr>
        <w:t>主办方</w:t>
      </w:r>
      <w:r>
        <w:rPr>
          <w:rFonts w:hint="eastAsia" w:ascii="华文仿宋" w:hAnsi="华文仿宋" w:eastAsia="华文仿宋" w:cs="华文仿宋"/>
          <w:b/>
          <w:bCs/>
          <w:color w:val="auto"/>
          <w:sz w:val="28"/>
          <w:szCs w:val="28"/>
        </w:rPr>
        <w:t>评价</w:t>
      </w:r>
      <w:r>
        <w:rPr>
          <w:rFonts w:hint="eastAsia" w:ascii="华文仿宋" w:hAnsi="华文仿宋" w:eastAsia="华文仿宋" w:cs="华文仿宋"/>
          <w:b/>
          <w:bCs/>
          <w:color w:val="auto"/>
          <w:sz w:val="28"/>
          <w:szCs w:val="28"/>
          <w:lang w:val="en-US" w:eastAsia="zh-CN"/>
        </w:rPr>
        <w:t>标准（100分）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ascii="华文仿宋" w:hAnsi="华文仿宋" w:eastAsia="华文仿宋" w:cs="华文仿宋"/>
          <w:color w:val="auto"/>
          <w:sz w:val="28"/>
          <w:szCs w:val="28"/>
        </w:rPr>
      </w:pPr>
      <w:r>
        <w:rPr>
          <w:rFonts w:hint="eastAsia" w:ascii="楷体" w:hAnsi="楷体" w:eastAsia="楷体" w:cs="楷体"/>
          <w:b/>
          <w:bCs/>
          <w:color w:val="auto"/>
          <w:sz w:val="28"/>
          <w:szCs w:val="28"/>
          <w:lang w:val="en-US" w:eastAsia="zh-CN"/>
        </w:rPr>
        <w:t>1、</w:t>
      </w:r>
      <w:r>
        <w:rPr>
          <w:rFonts w:hint="eastAsia" w:ascii="楷体" w:hAnsi="楷体" w:eastAsia="楷体" w:cs="楷体"/>
          <w:b/>
          <w:bCs/>
          <w:color w:val="auto"/>
          <w:sz w:val="28"/>
          <w:szCs w:val="28"/>
        </w:rPr>
        <w:t>文明风尚的倡领者。</w:t>
      </w:r>
      <w:r>
        <w:rPr>
          <w:rFonts w:hint="eastAsia" w:ascii="华文仿宋" w:hAnsi="华文仿宋" w:eastAsia="华文仿宋" w:cs="华文仿宋"/>
          <w:color w:val="auto"/>
          <w:sz w:val="28"/>
          <w:szCs w:val="28"/>
        </w:rPr>
        <w:t>为人正直豁达、明理友善、助人为乐，遵守公民道德规范，践行中华传统美德，弘扬正气、抵制陋习，珍惜劳动成果，敢于劝阻和制止不文明行为。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ascii="华文仿宋" w:hAnsi="华文仿宋" w:eastAsia="华文仿宋" w:cs="华文仿宋"/>
          <w:b/>
          <w:bCs/>
          <w:color w:val="auto"/>
          <w:sz w:val="28"/>
          <w:szCs w:val="28"/>
        </w:rPr>
      </w:pPr>
      <w:r>
        <w:rPr>
          <w:rFonts w:hint="eastAsia" w:ascii="楷体" w:hAnsi="楷体" w:eastAsia="楷体" w:cs="楷体"/>
          <w:b/>
          <w:bCs/>
          <w:color w:val="auto"/>
          <w:sz w:val="28"/>
          <w:szCs w:val="28"/>
          <w:lang w:val="en-US" w:eastAsia="zh-CN"/>
        </w:rPr>
        <w:t>2、</w:t>
      </w:r>
      <w:r>
        <w:rPr>
          <w:rFonts w:hint="eastAsia" w:ascii="楷体" w:hAnsi="楷体" w:eastAsia="楷体" w:cs="楷体"/>
          <w:b/>
          <w:bCs/>
          <w:color w:val="auto"/>
          <w:sz w:val="28"/>
          <w:szCs w:val="28"/>
        </w:rPr>
        <w:t>诚实守信的践行者。</w:t>
      </w:r>
      <w:r>
        <w:rPr>
          <w:rFonts w:hint="eastAsia" w:ascii="华文仿宋" w:hAnsi="华文仿宋" w:eastAsia="华文仿宋" w:cs="华文仿宋"/>
          <w:color w:val="auto"/>
          <w:sz w:val="28"/>
          <w:szCs w:val="28"/>
        </w:rPr>
        <w:t>做人做事讲诚信、重契约，在物业管理活动中实事求是、坚持原则、客观公正，忠实于自己承担的义务，自觉遵守管理规约，模范履行物业服务合同。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ascii="华文仿宋" w:hAnsi="华文仿宋" w:eastAsia="华文仿宋" w:cs="华文仿宋"/>
          <w:color w:val="auto"/>
          <w:sz w:val="28"/>
          <w:szCs w:val="28"/>
        </w:rPr>
      </w:pPr>
      <w:r>
        <w:rPr>
          <w:rFonts w:hint="eastAsia" w:ascii="楷体" w:hAnsi="楷体" w:eastAsia="楷体" w:cs="楷体"/>
          <w:b/>
          <w:bCs/>
          <w:color w:val="auto"/>
          <w:sz w:val="28"/>
          <w:szCs w:val="28"/>
          <w:lang w:val="en-US" w:eastAsia="zh-CN"/>
        </w:rPr>
        <w:t>3、</w:t>
      </w:r>
      <w:r>
        <w:rPr>
          <w:rFonts w:hint="eastAsia" w:ascii="楷体" w:hAnsi="楷体" w:eastAsia="楷体" w:cs="楷体"/>
          <w:b/>
          <w:bCs/>
          <w:color w:val="auto"/>
          <w:sz w:val="28"/>
          <w:szCs w:val="28"/>
        </w:rPr>
        <w:t>共建共治的参与者。</w:t>
      </w:r>
      <w:r>
        <w:rPr>
          <w:rFonts w:hint="eastAsia" w:ascii="华文仿宋" w:hAnsi="华文仿宋" w:eastAsia="华文仿宋" w:cs="华文仿宋"/>
          <w:color w:val="auto"/>
          <w:sz w:val="28"/>
          <w:szCs w:val="28"/>
        </w:rPr>
        <w:t>热心物业管理区域内的公共事务，积极主动、依法有序参与物业管理相关活动，有强烈的物业管理责任主体意识，有为宜居家园建设主动作为的责任担当。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hint="eastAsia" w:ascii="华文仿宋" w:hAnsi="华文仿宋" w:eastAsia="华文仿宋" w:cs="华文仿宋"/>
          <w:color w:val="auto"/>
          <w:sz w:val="28"/>
          <w:szCs w:val="28"/>
        </w:rPr>
      </w:pPr>
      <w:r>
        <w:rPr>
          <w:rFonts w:hint="eastAsia" w:ascii="楷体" w:hAnsi="楷体" w:eastAsia="楷体" w:cs="楷体"/>
          <w:b/>
          <w:bCs/>
          <w:color w:val="auto"/>
          <w:sz w:val="28"/>
          <w:szCs w:val="28"/>
          <w:lang w:val="en-US" w:eastAsia="zh-CN"/>
        </w:rPr>
        <w:t>4、</w:t>
      </w:r>
      <w:r>
        <w:rPr>
          <w:rFonts w:hint="eastAsia" w:ascii="楷体" w:hAnsi="楷体" w:eastAsia="楷体" w:cs="楷体"/>
          <w:b/>
          <w:bCs/>
          <w:color w:val="auto"/>
          <w:sz w:val="28"/>
          <w:szCs w:val="28"/>
        </w:rPr>
        <w:t>幸福家园的维护者。</w:t>
      </w:r>
      <w:r>
        <w:rPr>
          <w:rFonts w:hint="eastAsia" w:ascii="华文仿宋" w:hAnsi="华文仿宋" w:eastAsia="华文仿宋" w:cs="华文仿宋"/>
          <w:color w:val="auto"/>
          <w:sz w:val="28"/>
          <w:szCs w:val="28"/>
        </w:rPr>
        <w:t>热爱城市、热爱生活、热爱家园，对城市和家园有强烈的认同感和归属感，珍惜物业管理区域文明和谐的氛围和发展成果，主动维护城市和家园的形</w:t>
      </w:r>
      <w:bookmarkStart w:id="0" w:name="_GoBack"/>
      <w:bookmarkEnd w:id="0"/>
      <w:r>
        <w:rPr>
          <w:rFonts w:hint="eastAsia" w:ascii="华文仿宋" w:hAnsi="华文仿宋" w:eastAsia="华文仿宋" w:cs="华文仿宋"/>
          <w:color w:val="auto"/>
          <w:sz w:val="28"/>
          <w:szCs w:val="28"/>
        </w:rPr>
        <w:t>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rPr>
          <w:rFonts w:hint="eastAsia" w:ascii="华文仿宋" w:hAnsi="华文仿宋" w:eastAsia="华文仿宋" w:cs="华文仿宋"/>
          <w:b/>
          <w:bCs/>
          <w:color w:val="auto"/>
          <w:sz w:val="28"/>
          <w:szCs w:val="28"/>
          <w:lang w:val="en-US" w:eastAsia="zh-CN"/>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二</w:t>
      </w:r>
      <w:r>
        <w:rPr>
          <w:rFonts w:hint="eastAsia" w:ascii="楷体" w:hAnsi="楷体" w:eastAsia="楷体" w:cs="楷体"/>
          <w:b/>
          <w:bCs/>
          <w:color w:val="auto"/>
          <w:sz w:val="28"/>
          <w:szCs w:val="28"/>
        </w:rPr>
        <w:t>）</w:t>
      </w:r>
      <w:r>
        <w:rPr>
          <w:rFonts w:hint="eastAsia" w:ascii="华文仿宋" w:hAnsi="华文仿宋" w:eastAsia="华文仿宋" w:cs="华文仿宋"/>
          <w:b/>
          <w:bCs/>
          <w:color w:val="auto"/>
          <w:sz w:val="28"/>
          <w:szCs w:val="28"/>
        </w:rPr>
        <w:t>社会评价</w:t>
      </w:r>
      <w:r>
        <w:rPr>
          <w:rFonts w:hint="eastAsia" w:ascii="华文仿宋" w:hAnsi="华文仿宋" w:eastAsia="华文仿宋" w:cs="华文仿宋"/>
          <w:b/>
          <w:bCs/>
          <w:color w:val="auto"/>
          <w:sz w:val="28"/>
          <w:szCs w:val="28"/>
          <w:lang w:eastAsia="zh-CN"/>
        </w:rPr>
        <w:t>（</w:t>
      </w:r>
      <w:r>
        <w:rPr>
          <w:rFonts w:hint="eastAsia" w:ascii="华文仿宋" w:hAnsi="华文仿宋" w:eastAsia="华文仿宋" w:cs="华文仿宋"/>
          <w:b/>
          <w:bCs/>
          <w:color w:val="auto"/>
          <w:sz w:val="28"/>
          <w:szCs w:val="28"/>
          <w:lang w:val="en-US" w:eastAsia="zh-CN"/>
        </w:rPr>
        <w:t>100分</w:t>
      </w:r>
      <w:r>
        <w:rPr>
          <w:rFonts w:hint="eastAsia" w:ascii="华文仿宋" w:hAnsi="华文仿宋" w:eastAsia="华文仿宋" w:cs="华文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社会评价采取网络投票的方式进行。</w:t>
      </w:r>
      <w:r>
        <w:rPr>
          <w:rFonts w:hint="eastAsia" w:ascii="华文仿宋" w:hAnsi="华文仿宋" w:eastAsia="华文仿宋" w:cs="华文仿宋"/>
          <w:color w:val="auto"/>
          <w:sz w:val="28"/>
          <w:szCs w:val="28"/>
          <w:lang w:eastAsia="zh-CN"/>
        </w:rPr>
        <w:t>主办方</w:t>
      </w:r>
      <w:r>
        <w:rPr>
          <w:rFonts w:hint="eastAsia" w:ascii="华文仿宋" w:hAnsi="华文仿宋" w:eastAsia="华文仿宋" w:cs="华文仿宋"/>
          <w:color w:val="auto"/>
          <w:sz w:val="28"/>
          <w:szCs w:val="28"/>
        </w:rPr>
        <w:t>依据参评条件对推荐材料进行审核，并按照评选标准甄选出</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“邕城好业主”候选</w:t>
      </w:r>
      <w:r>
        <w:rPr>
          <w:rFonts w:hint="eastAsia" w:ascii="华文仿宋" w:hAnsi="华文仿宋" w:eastAsia="华文仿宋" w:cs="华文仿宋"/>
          <w:color w:val="auto"/>
          <w:sz w:val="28"/>
          <w:szCs w:val="28"/>
          <w:lang w:val="en-US" w:eastAsia="zh-CN"/>
        </w:rPr>
        <w:t>人</w:t>
      </w:r>
      <w:r>
        <w:rPr>
          <w:rFonts w:hint="eastAsia" w:ascii="华文仿宋" w:hAnsi="华文仿宋" w:eastAsia="华文仿宋" w:cs="华文仿宋"/>
          <w:color w:val="auto"/>
          <w:sz w:val="28"/>
          <w:szCs w:val="28"/>
        </w:rPr>
        <w:t>后，将候选</w:t>
      </w:r>
      <w:r>
        <w:rPr>
          <w:rFonts w:hint="eastAsia" w:ascii="华文仿宋" w:hAnsi="华文仿宋" w:eastAsia="华文仿宋" w:cs="华文仿宋"/>
          <w:color w:val="auto"/>
          <w:sz w:val="28"/>
          <w:szCs w:val="28"/>
          <w:lang w:val="en-US" w:eastAsia="zh-CN"/>
        </w:rPr>
        <w:t>人</w:t>
      </w:r>
      <w:r>
        <w:rPr>
          <w:rFonts w:hint="eastAsia" w:ascii="华文仿宋" w:hAnsi="华文仿宋" w:eastAsia="华文仿宋" w:cs="华文仿宋"/>
          <w:color w:val="auto"/>
          <w:sz w:val="28"/>
          <w:szCs w:val="28"/>
        </w:rPr>
        <w:t>的先进事迹和有关情况通过广西新闻网等相关网络媒体向社会公众展示，并开设网络投票通道接受社会公众评价投票。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在网络投票中，按照最终投票排名获得对应分数</w:t>
      </w:r>
      <w:r>
        <w:rPr>
          <w:rFonts w:hint="eastAsia" w:ascii="华文仿宋" w:hAnsi="华文仿宋" w:eastAsia="华文仿宋" w:cs="华文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100</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10名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95</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15名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90</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20名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85</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21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25名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80</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26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30名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75</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31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35名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70</w:t>
      </w:r>
      <w:r>
        <w:rPr>
          <w:rFonts w:hint="eastAsia" w:ascii="华文仿宋" w:hAnsi="华文仿宋" w:eastAsia="华文仿宋" w:cs="华文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36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65</w:t>
      </w:r>
      <w:r>
        <w:rPr>
          <w:rFonts w:hint="eastAsia" w:ascii="华文仿宋" w:hAnsi="华文仿宋" w:eastAsia="华文仿宋" w:cs="华文仿宋"/>
          <w:color w:val="auto"/>
          <w:sz w:val="28"/>
          <w:szCs w:val="28"/>
        </w:rPr>
        <w:t>分</w:t>
      </w:r>
      <w:r>
        <w:rPr>
          <w:rFonts w:hint="eastAsia" w:ascii="华文仿宋" w:hAnsi="华文仿宋" w:eastAsia="华文仿宋" w:cs="华文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70"/>
        <w:jc w:val="left"/>
        <w:textAlignment w:val="baseline"/>
        <w:outlineLvl w:val="0"/>
        <w:rPr>
          <w:rFonts w:ascii="黑体" w:hAnsi="黑体" w:eastAsia="黑体" w:cs="黑体"/>
          <w:b/>
          <w:bCs/>
          <w:color w:val="auto"/>
          <w:sz w:val="28"/>
          <w:szCs w:val="28"/>
        </w:rPr>
      </w:pPr>
      <w:r>
        <w:rPr>
          <w:rFonts w:hint="eastAsia" w:ascii="黑体" w:hAnsi="黑体" w:eastAsia="黑体" w:cs="黑体"/>
          <w:b/>
          <w:bCs/>
          <w:color w:val="auto"/>
          <w:sz w:val="28"/>
          <w:szCs w:val="28"/>
        </w:rPr>
        <w:t>四、评选程序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仿宋_GB2312" w:eastAsia="仿宋_GB2312"/>
          <w:color w:val="auto"/>
          <w:sz w:val="28"/>
          <w:szCs w:val="28"/>
        </w:rPr>
      </w:pPr>
      <w:r>
        <w:rPr>
          <w:rFonts w:hint="eastAsia" w:ascii="华文仿宋" w:hAnsi="华文仿宋" w:eastAsia="华文仿宋" w:cs="华文仿宋"/>
          <w:color w:val="auto"/>
          <w:sz w:val="28"/>
          <w:szCs w:val="28"/>
        </w:rPr>
        <w:t>（一）本次评选采取单位（社区居委会、业主委会员、物业服务企业）推荐的方式。典型</w:t>
      </w:r>
      <w:r>
        <w:rPr>
          <w:rFonts w:ascii="仿宋_GB2312" w:eastAsia="仿宋_GB2312"/>
          <w:color w:val="auto"/>
          <w:sz w:val="28"/>
          <w:szCs w:val="28"/>
        </w:rPr>
        <w:t>事迹材料由各</w:t>
      </w:r>
      <w:r>
        <w:rPr>
          <w:rFonts w:hint="eastAsia" w:ascii="仿宋_GB2312" w:eastAsia="仿宋_GB2312"/>
          <w:color w:val="auto"/>
          <w:sz w:val="28"/>
          <w:szCs w:val="28"/>
        </w:rPr>
        <w:t>推荐单位</w:t>
      </w:r>
      <w:r>
        <w:rPr>
          <w:rFonts w:ascii="仿宋_GB2312" w:eastAsia="仿宋_GB2312"/>
          <w:color w:val="auto"/>
          <w:sz w:val="28"/>
          <w:szCs w:val="28"/>
        </w:rPr>
        <w:t>把关审核，统一将事迹材料（字数</w:t>
      </w:r>
      <w:r>
        <w:rPr>
          <w:rFonts w:hint="eastAsia" w:ascii="仿宋_GB2312" w:eastAsia="仿宋_GB2312"/>
          <w:color w:val="auto"/>
          <w:sz w:val="28"/>
          <w:szCs w:val="28"/>
          <w:lang w:val="en-US" w:eastAsia="zh-CN"/>
        </w:rPr>
        <w:t>2000</w:t>
      </w:r>
      <w:r>
        <w:rPr>
          <w:rFonts w:ascii="仿宋_GB2312" w:eastAsia="仿宋_GB2312"/>
          <w:color w:val="auto"/>
          <w:sz w:val="28"/>
          <w:szCs w:val="28"/>
        </w:rPr>
        <w:t>字以内，可附</w:t>
      </w:r>
      <w:r>
        <w:rPr>
          <w:rFonts w:hint="eastAsia" w:ascii="仿宋_GB2312" w:eastAsia="仿宋_GB2312"/>
          <w:color w:val="auto"/>
          <w:sz w:val="28"/>
          <w:szCs w:val="28"/>
        </w:rPr>
        <w:t>事迹</w:t>
      </w:r>
      <w:r>
        <w:rPr>
          <w:rFonts w:ascii="仿宋_GB2312" w:eastAsia="仿宋_GB2312"/>
          <w:color w:val="auto"/>
          <w:sz w:val="28"/>
          <w:szCs w:val="28"/>
        </w:rPr>
        <w:t>照片）和推荐表（</w:t>
      </w:r>
      <w:r>
        <w:rPr>
          <w:rFonts w:hint="eastAsia" w:ascii="仿宋_GB2312" w:eastAsia="仿宋_GB2312"/>
          <w:color w:val="auto"/>
          <w:sz w:val="28"/>
          <w:szCs w:val="28"/>
        </w:rPr>
        <w:t>详见附件</w:t>
      </w:r>
      <w:r>
        <w:rPr>
          <w:rFonts w:ascii="仿宋_GB2312" w:eastAsia="仿宋_GB2312"/>
          <w:color w:val="auto"/>
          <w:sz w:val="28"/>
          <w:szCs w:val="28"/>
        </w:rPr>
        <w:t>）纸质版（一式一份），于201</w:t>
      </w:r>
      <w:r>
        <w:rPr>
          <w:rFonts w:hint="eastAsia" w:ascii="仿宋_GB2312" w:eastAsia="仿宋_GB2312"/>
          <w:color w:val="auto"/>
          <w:sz w:val="28"/>
          <w:szCs w:val="28"/>
        </w:rPr>
        <w:t>8</w:t>
      </w:r>
      <w:r>
        <w:rPr>
          <w:rFonts w:ascii="仿宋_GB2312" w:eastAsia="仿宋_GB2312"/>
          <w:color w:val="auto"/>
          <w:sz w:val="28"/>
          <w:szCs w:val="28"/>
        </w:rPr>
        <w:t>年</w:t>
      </w:r>
      <w:r>
        <w:rPr>
          <w:rFonts w:hint="eastAsia" w:ascii="仿宋_GB2312" w:eastAsia="仿宋_GB2312"/>
          <w:color w:val="auto"/>
          <w:sz w:val="28"/>
          <w:szCs w:val="28"/>
          <w:lang w:val="en-US" w:eastAsia="zh-CN"/>
        </w:rPr>
        <w:t>5</w:t>
      </w:r>
      <w:r>
        <w:rPr>
          <w:rFonts w:ascii="仿宋_GB2312" w:eastAsia="仿宋_GB2312"/>
          <w:color w:val="auto"/>
          <w:sz w:val="28"/>
          <w:szCs w:val="28"/>
        </w:rPr>
        <w:t>月</w:t>
      </w:r>
      <w:r>
        <w:rPr>
          <w:rFonts w:hint="eastAsia" w:ascii="仿宋_GB2312" w:eastAsia="仿宋_GB2312"/>
          <w:color w:val="auto"/>
          <w:sz w:val="28"/>
          <w:szCs w:val="28"/>
          <w:lang w:val="en-US" w:eastAsia="zh-CN"/>
        </w:rPr>
        <w:t>10</w:t>
      </w:r>
      <w:r>
        <w:rPr>
          <w:rFonts w:ascii="仿宋_GB2312" w:eastAsia="仿宋_GB2312"/>
          <w:color w:val="auto"/>
          <w:sz w:val="28"/>
          <w:szCs w:val="28"/>
        </w:rPr>
        <w:t>日前报送</w:t>
      </w:r>
      <w:r>
        <w:rPr>
          <w:rFonts w:hint="eastAsia" w:ascii="仿宋_GB2312" w:eastAsia="仿宋_GB2312"/>
          <w:color w:val="auto"/>
          <w:sz w:val="28"/>
          <w:szCs w:val="28"/>
        </w:rPr>
        <w:t>南宁市物业管理行业协会，</w:t>
      </w:r>
      <w:r>
        <w:rPr>
          <w:color w:val="auto"/>
        </w:rPr>
        <w:fldChar w:fldCharType="begin"/>
      </w:r>
      <w:r>
        <w:rPr>
          <w:color w:val="auto"/>
        </w:rPr>
        <w:instrText xml:space="preserve"> HYPERLINK "mailto:电子版发送到1617326017@qq.com" </w:instrText>
      </w:r>
      <w:r>
        <w:rPr>
          <w:color w:val="auto"/>
        </w:rPr>
        <w:fldChar w:fldCharType="separate"/>
      </w:r>
      <w:r>
        <w:rPr>
          <w:rStyle w:val="4"/>
          <w:rFonts w:ascii="仿宋_GB2312" w:eastAsia="仿宋_GB2312"/>
          <w:color w:val="auto"/>
          <w:sz w:val="28"/>
          <w:szCs w:val="28"/>
        </w:rPr>
        <w:t>电子版发送到</w:t>
      </w:r>
      <w:r>
        <w:rPr>
          <w:rStyle w:val="4"/>
          <w:rFonts w:hint="eastAsia" w:ascii="仿宋_GB2312" w:eastAsia="仿宋_GB2312"/>
          <w:color w:val="auto"/>
          <w:sz w:val="28"/>
          <w:szCs w:val="28"/>
        </w:rPr>
        <w:t>1617326017@qq.com</w:t>
      </w:r>
      <w:r>
        <w:rPr>
          <w:rStyle w:val="4"/>
          <w:rFonts w:hint="eastAsia" w:ascii="仿宋_GB2312" w:eastAsia="仿宋_GB2312"/>
          <w:color w:val="auto"/>
          <w:sz w:val="28"/>
          <w:szCs w:val="28"/>
        </w:rPr>
        <w:fldChar w:fldCharType="end"/>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仿宋_GB2312" w:eastAsia="仿宋_GB2312"/>
          <w:color w:val="auto"/>
          <w:sz w:val="28"/>
          <w:szCs w:val="28"/>
        </w:rPr>
        <w:t>（二）</w:t>
      </w:r>
      <w:r>
        <w:rPr>
          <w:rFonts w:hint="eastAsia" w:ascii="华文仿宋" w:hAnsi="华文仿宋" w:eastAsia="华文仿宋" w:cs="华文仿宋"/>
          <w:color w:val="auto"/>
          <w:sz w:val="28"/>
          <w:szCs w:val="28"/>
        </w:rPr>
        <w:t>主办方将参考</w:t>
      </w:r>
      <w:r>
        <w:rPr>
          <w:rFonts w:hint="eastAsia" w:ascii="华文仿宋" w:hAnsi="华文仿宋" w:eastAsia="华文仿宋" w:cs="华文仿宋"/>
          <w:color w:val="auto"/>
          <w:sz w:val="28"/>
          <w:szCs w:val="28"/>
          <w:lang w:eastAsia="zh-CN"/>
        </w:rPr>
        <w:t>评选</w:t>
      </w:r>
      <w:r>
        <w:rPr>
          <w:rFonts w:hint="eastAsia" w:ascii="华文仿宋" w:hAnsi="华文仿宋" w:eastAsia="华文仿宋" w:cs="华文仿宋"/>
          <w:color w:val="auto"/>
          <w:sz w:val="28"/>
          <w:szCs w:val="28"/>
        </w:rPr>
        <w:t>标准对推荐材料进行审核，按照评选标准甄选出</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“邕城好业主”候选人名单，将候选人的先进事迹和有关情况通过广西新闻网等相关网络媒体向社会公众展示，并接受社会公众评价投票。（若投票中出现恶意刷票的情况，取消该业主参评资格）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仿宋_GB2312" w:eastAsia="仿宋_GB2312"/>
          <w:color w:val="auto"/>
          <w:sz w:val="28"/>
          <w:szCs w:val="28"/>
        </w:rPr>
      </w:pPr>
      <w:r>
        <w:rPr>
          <w:rFonts w:hint="eastAsia" w:ascii="华文仿宋" w:hAnsi="华文仿宋" w:eastAsia="华文仿宋" w:cs="华文仿宋"/>
          <w:color w:val="auto"/>
          <w:sz w:val="28"/>
          <w:szCs w:val="28"/>
        </w:rPr>
        <w:t>（三）主办方参考社会公众网络投票结果，结合典型</w:t>
      </w:r>
      <w:r>
        <w:rPr>
          <w:rFonts w:ascii="仿宋_GB2312" w:eastAsia="仿宋_GB2312"/>
          <w:color w:val="auto"/>
          <w:sz w:val="28"/>
          <w:szCs w:val="28"/>
        </w:rPr>
        <w:t>事迹材料</w:t>
      </w:r>
      <w:r>
        <w:rPr>
          <w:rFonts w:hint="eastAsia" w:ascii="华文仿宋" w:hAnsi="华文仿宋" w:eastAsia="华文仿宋" w:cs="华文仿宋"/>
          <w:color w:val="auto"/>
          <w:sz w:val="28"/>
          <w:szCs w:val="28"/>
        </w:rPr>
        <w:t>进行综合考评，</w:t>
      </w:r>
      <w:r>
        <w:rPr>
          <w:rFonts w:hint="eastAsia" w:ascii="华文仿宋" w:hAnsi="华文仿宋" w:eastAsia="华文仿宋" w:cs="华文仿宋"/>
          <w:color w:val="auto"/>
          <w:sz w:val="28"/>
          <w:szCs w:val="28"/>
          <w:lang w:val="en-US" w:eastAsia="zh-CN"/>
        </w:rPr>
        <w:t>综合</w:t>
      </w:r>
      <w:r>
        <w:rPr>
          <w:rFonts w:hint="eastAsia" w:ascii="仿宋_GB2312" w:eastAsia="仿宋_GB2312"/>
          <w:color w:val="auto"/>
          <w:sz w:val="28"/>
          <w:szCs w:val="28"/>
        </w:rPr>
        <w:t>评出20名拟为</w:t>
      </w:r>
      <w:r>
        <w:rPr>
          <w:rFonts w:hint="eastAsia" w:ascii="华文仿宋" w:hAnsi="华文仿宋" w:eastAsia="华文仿宋" w:cs="华文仿宋"/>
          <w:color w:val="auto"/>
          <w:sz w:val="28"/>
          <w:szCs w:val="28"/>
        </w:rPr>
        <w:t>“邕城好业主”的名单进行公示，接受社会监督，公示期7天</w:t>
      </w:r>
      <w:r>
        <w:rPr>
          <w:rFonts w:hint="eastAsia" w:ascii="仿宋_GB2312" w:eastAsia="仿宋_GB2312"/>
          <w:color w:val="auto"/>
          <w:sz w:val="28"/>
          <w:szCs w:val="28"/>
        </w:rPr>
        <w:t>。</w:t>
      </w:r>
    </w:p>
    <w:p>
      <w:pPr>
        <w:widowControl w:val="0"/>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五、评选要求</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业主推荐材料须真实有效，如有虚假，取消评选资格。</w:t>
      </w:r>
    </w:p>
    <w:p>
      <w:pPr>
        <w:widowControl w:val="0"/>
        <w:spacing w:line="560" w:lineRule="exact"/>
        <w:ind w:firstLine="562" w:firstLineChars="200"/>
        <w:rPr>
          <w:rFonts w:ascii="黑体" w:hAnsi="黑体" w:eastAsia="黑体" w:cs="黑体"/>
          <w:color w:val="auto"/>
          <w:sz w:val="28"/>
          <w:szCs w:val="28"/>
        </w:rPr>
      </w:pPr>
      <w:r>
        <w:rPr>
          <w:rFonts w:hint="eastAsia" w:ascii="黑体" w:hAnsi="黑体" w:eastAsia="黑体" w:cs="黑体"/>
          <w:b/>
          <w:bCs/>
          <w:color w:val="auto"/>
          <w:sz w:val="28"/>
          <w:szCs w:val="28"/>
        </w:rPr>
        <w:t>六、本次评选活动解释权归主办方。</w:t>
      </w:r>
    </w:p>
    <w:p>
      <w:pPr>
        <w:widowControl w:val="0"/>
        <w:spacing w:line="560" w:lineRule="exact"/>
        <w:ind w:left="480" w:leftChars="200"/>
        <w:rPr>
          <w:rFonts w:ascii="黑体" w:hAnsi="黑体" w:eastAsia="黑体" w:cs="黑体"/>
          <w:b/>
          <w:bCs/>
          <w:color w:val="auto"/>
          <w:sz w:val="28"/>
          <w:szCs w:val="28"/>
        </w:rPr>
      </w:pPr>
      <w:r>
        <w:rPr>
          <w:rFonts w:hint="eastAsia" w:ascii="黑体" w:hAnsi="黑体" w:eastAsia="黑体" w:cs="黑体"/>
          <w:b/>
          <w:bCs/>
          <w:color w:val="auto"/>
          <w:sz w:val="28"/>
          <w:szCs w:val="28"/>
        </w:rPr>
        <w:t>七、联系方式</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电话：0771-2845365 </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传真：0771-5530415 </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邮箱：1617326017@qq.com</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联系人：李尤、徐小莉</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地点：南宁市物业管理行业协会（青秀区滨湖路46号国海大厦主楼1202室）</w:t>
      </w:r>
    </w:p>
    <w:p>
      <w:pPr>
        <w:widowControl w:val="0"/>
        <w:spacing w:line="560" w:lineRule="exact"/>
        <w:ind w:firstLine="560" w:firstLineChars="200"/>
        <w:rPr>
          <w:rFonts w:ascii="华文仿宋" w:hAnsi="华文仿宋" w:eastAsia="华文仿宋" w:cs="华文仿宋"/>
          <w:color w:val="auto"/>
          <w:sz w:val="28"/>
          <w:szCs w:val="28"/>
        </w:rPr>
      </w:pP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特此通知</w:t>
      </w:r>
    </w:p>
    <w:p>
      <w:pPr>
        <w:widowControl w:val="0"/>
        <w:spacing w:line="560" w:lineRule="exact"/>
        <w:ind w:left="480" w:leftChars="200"/>
        <w:rPr>
          <w:rFonts w:ascii="华文仿宋" w:hAnsi="华文仿宋" w:eastAsia="华文仿宋" w:cs="华文仿宋"/>
          <w:color w:val="auto"/>
          <w:sz w:val="28"/>
          <w:szCs w:val="28"/>
        </w:rPr>
      </w:pP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附件：《201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年“邕城好业主”推荐表》</w:t>
      </w:r>
    </w:p>
    <w:p>
      <w:pPr>
        <w:widowControl w:val="0"/>
        <w:tabs>
          <w:tab w:val="left" w:pos="312"/>
        </w:tabs>
        <w:spacing w:line="560" w:lineRule="exact"/>
        <w:rPr>
          <w:rFonts w:ascii="华文仿宋" w:hAnsi="华文仿宋" w:eastAsia="华文仿宋" w:cs="华文仿宋"/>
          <w:color w:val="auto"/>
          <w:sz w:val="28"/>
          <w:szCs w:val="28"/>
        </w:rPr>
      </w:pPr>
    </w:p>
    <w:p>
      <w:pPr>
        <w:widowControl w:val="0"/>
        <w:spacing w:line="520" w:lineRule="exact"/>
        <w:rPr>
          <w:rFonts w:ascii="华文仿宋" w:hAnsi="华文仿宋" w:eastAsia="华文仿宋" w:cs="华文仿宋"/>
          <w:color w:val="auto"/>
          <w:sz w:val="28"/>
          <w:szCs w:val="28"/>
        </w:rPr>
      </w:pPr>
    </w:p>
    <w:p>
      <w:pPr>
        <w:widowControl w:val="0"/>
        <w:spacing w:line="520" w:lineRule="exact"/>
        <w:ind w:left="1400" w:firstLine="4200" w:firstLineChars="1500"/>
        <w:rPr>
          <w:rFonts w:ascii="华文仿宋" w:hAnsi="华文仿宋" w:eastAsia="华文仿宋" w:cs="华文仿宋"/>
          <w:color w:val="auto"/>
          <w:sz w:val="28"/>
          <w:szCs w:val="28"/>
        </w:rPr>
      </w:pPr>
    </w:p>
    <w:p>
      <w:pPr>
        <w:widowControl w:val="0"/>
        <w:spacing w:line="520" w:lineRule="exact"/>
        <w:jc w:val="right"/>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广西新闻网</w:t>
      </w:r>
    </w:p>
    <w:p>
      <w:pPr>
        <w:widowControl w:val="0"/>
        <w:spacing w:line="520" w:lineRule="exact"/>
        <w:jc w:val="right"/>
        <w:rPr>
          <w:rFonts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南宁市物业管理行业协会</w:t>
      </w: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2018年4月1</w:t>
      </w:r>
      <w:r>
        <w:rPr>
          <w:rFonts w:hint="eastAsia" w:ascii="华文仿宋" w:hAnsi="华文仿宋" w:eastAsia="华文仿宋" w:cs="华文仿宋"/>
          <w:b/>
          <w:bCs/>
          <w:color w:val="auto"/>
          <w:sz w:val="28"/>
          <w:szCs w:val="28"/>
          <w:lang w:val="en-US" w:eastAsia="zh-CN"/>
        </w:rPr>
        <w:t>7</w:t>
      </w:r>
      <w:r>
        <w:rPr>
          <w:rFonts w:hint="eastAsia" w:ascii="华文仿宋" w:hAnsi="华文仿宋" w:eastAsia="华文仿宋" w:cs="华文仿宋"/>
          <w:b/>
          <w:bCs/>
          <w:color w:val="auto"/>
          <w:sz w:val="28"/>
          <w:szCs w:val="28"/>
        </w:rPr>
        <w:t>日</w:t>
      </w: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p>
    <w:p>
      <w:pPr>
        <w:widowControl w:val="0"/>
        <w:spacing w:line="520" w:lineRule="exact"/>
        <w:ind w:left="1400" w:firstLine="4779" w:firstLineChars="1700"/>
        <w:jc w:val="right"/>
        <w:rPr>
          <w:rFonts w:hint="eastAsia" w:ascii="华文仿宋" w:hAnsi="华文仿宋" w:eastAsia="华文仿宋" w:cs="华文仿宋"/>
          <w:b/>
          <w:bCs/>
          <w:color w:val="auto"/>
          <w:sz w:val="28"/>
          <w:szCs w:val="28"/>
        </w:rPr>
      </w:pPr>
    </w:p>
    <w:p>
      <w:pPr>
        <w:spacing w:line="480" w:lineRule="exact"/>
        <w:rPr>
          <w:rFonts w:ascii="宋体" w:hAnsi="宋体" w:cs="黑体"/>
          <w:b/>
          <w:bCs/>
          <w:sz w:val="28"/>
          <w:szCs w:val="28"/>
        </w:rPr>
      </w:pPr>
      <w:r>
        <w:rPr>
          <w:rFonts w:hint="eastAsia" w:ascii="宋体" w:hAnsi="宋体" w:cs="黑体"/>
          <w:b/>
          <w:bCs/>
          <w:sz w:val="28"/>
          <w:szCs w:val="28"/>
        </w:rPr>
        <w:t>附件</w:t>
      </w:r>
    </w:p>
    <w:p>
      <w:pPr>
        <w:spacing w:line="480" w:lineRule="exact"/>
        <w:jc w:val="center"/>
        <w:rPr>
          <w:rFonts w:ascii="宋体" w:hAnsi="宋体" w:cs="华文中宋"/>
          <w:b/>
          <w:bCs/>
          <w:sz w:val="36"/>
          <w:szCs w:val="36"/>
        </w:rPr>
      </w:pPr>
      <w:r>
        <w:rPr>
          <w:rFonts w:hint="eastAsia" w:ascii="宋体" w:hAnsi="宋体" w:cs="华文中宋"/>
          <w:b/>
          <w:bCs/>
          <w:color w:val="000000" w:themeColor="text1"/>
          <w:sz w:val="36"/>
          <w:szCs w:val="36"/>
          <w14:textFill>
            <w14:solidFill>
              <w14:schemeClr w14:val="tx1"/>
            </w14:solidFill>
          </w14:textFill>
        </w:rPr>
        <w:t>201</w:t>
      </w:r>
      <w:r>
        <w:rPr>
          <w:rFonts w:hint="eastAsia" w:ascii="宋体" w:hAnsi="宋体" w:cs="华文中宋"/>
          <w:b/>
          <w:bCs/>
          <w:color w:val="000000" w:themeColor="text1"/>
          <w:sz w:val="36"/>
          <w:szCs w:val="36"/>
          <w:lang w:val="en-US" w:eastAsia="zh-CN"/>
          <w14:textFill>
            <w14:solidFill>
              <w14:schemeClr w14:val="tx1"/>
            </w14:solidFill>
          </w14:textFill>
        </w:rPr>
        <w:t>8</w:t>
      </w:r>
      <w:r>
        <w:rPr>
          <w:rFonts w:hint="eastAsia" w:ascii="宋体" w:hAnsi="宋体" w:cs="华文中宋"/>
          <w:b/>
          <w:bCs/>
          <w:color w:val="000000" w:themeColor="text1"/>
          <w:sz w:val="36"/>
          <w:szCs w:val="36"/>
          <w14:textFill>
            <w14:solidFill>
              <w14:schemeClr w14:val="tx1"/>
            </w14:solidFill>
          </w14:textFill>
        </w:rPr>
        <w:t>年</w:t>
      </w:r>
      <w:r>
        <w:rPr>
          <w:rFonts w:hint="eastAsia" w:ascii="宋体" w:hAnsi="宋体" w:cs="华文中宋"/>
          <w:b/>
          <w:bCs/>
          <w:sz w:val="36"/>
          <w:szCs w:val="36"/>
        </w:rPr>
        <w:t>“邕城好业主”推荐表</w:t>
      </w:r>
    </w:p>
    <w:p>
      <w:pPr>
        <w:spacing w:line="480" w:lineRule="exact"/>
        <w:jc w:val="center"/>
        <w:rPr>
          <w:rFonts w:ascii="宋体" w:hAnsi="宋体" w:cs="华文中宋"/>
          <w:b/>
          <w:bCs/>
          <w:sz w:val="36"/>
          <w:szCs w:val="36"/>
        </w:rPr>
      </w:pPr>
    </w:p>
    <w:tbl>
      <w:tblPr>
        <w:tblStyle w:val="5"/>
        <w:tblW w:w="10320" w:type="dxa"/>
        <w:jc w:val="center"/>
        <w:tblInd w:w="-307" w:type="dxa"/>
        <w:tblLayout w:type="fixed"/>
        <w:tblCellMar>
          <w:top w:w="0" w:type="dxa"/>
          <w:left w:w="108" w:type="dxa"/>
          <w:bottom w:w="0" w:type="dxa"/>
          <w:right w:w="108" w:type="dxa"/>
        </w:tblCellMar>
      </w:tblPr>
      <w:tblGrid>
        <w:gridCol w:w="1758"/>
        <w:gridCol w:w="1490"/>
        <w:gridCol w:w="2031"/>
        <w:gridCol w:w="1539"/>
        <w:gridCol w:w="1668"/>
        <w:gridCol w:w="1834"/>
      </w:tblGrid>
      <w:tr>
        <w:tblPrEx>
          <w:tblLayout w:type="fixed"/>
          <w:tblCellMar>
            <w:top w:w="0" w:type="dxa"/>
            <w:left w:w="108" w:type="dxa"/>
            <w:bottom w:w="0" w:type="dxa"/>
            <w:right w:w="108" w:type="dxa"/>
          </w:tblCellMar>
        </w:tblPrEx>
        <w:trPr>
          <w:trHeight w:val="617"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姓  名</w:t>
            </w:r>
          </w:p>
        </w:tc>
        <w:tc>
          <w:tcPr>
            <w:tcW w:w="1490" w:type="dxa"/>
            <w:tcBorders>
              <w:top w:val="single" w:color="auto" w:sz="4" w:space="0"/>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2031" w:type="dxa"/>
            <w:tcBorders>
              <w:top w:val="single" w:color="auto" w:sz="4" w:space="0"/>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性   别</w:t>
            </w:r>
          </w:p>
        </w:tc>
        <w:tc>
          <w:tcPr>
            <w:tcW w:w="1539" w:type="dxa"/>
            <w:tcBorders>
              <w:top w:val="single" w:color="auto" w:sz="4" w:space="0"/>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p>
        </w:tc>
        <w:tc>
          <w:tcPr>
            <w:tcW w:w="1668" w:type="dxa"/>
            <w:tcBorders>
              <w:top w:val="single" w:color="auto" w:sz="4" w:space="0"/>
              <w:left w:val="nil"/>
              <w:bottom w:val="single" w:color="auto" w:sz="4" w:space="0"/>
              <w:right w:val="nil"/>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民    族</w:t>
            </w:r>
          </w:p>
        </w:tc>
        <w:tc>
          <w:tcPr>
            <w:tcW w:w="18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r>
      <w:tr>
        <w:tblPrEx>
          <w:tblLayout w:type="fixed"/>
          <w:tblCellMar>
            <w:top w:w="0" w:type="dxa"/>
            <w:left w:w="108" w:type="dxa"/>
            <w:bottom w:w="0" w:type="dxa"/>
            <w:right w:w="108" w:type="dxa"/>
          </w:tblCellMar>
        </w:tblPrEx>
        <w:trPr>
          <w:trHeight w:val="617"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出生年月</w:t>
            </w:r>
          </w:p>
        </w:tc>
        <w:tc>
          <w:tcPr>
            <w:tcW w:w="1490"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2031"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学   历</w:t>
            </w:r>
          </w:p>
        </w:tc>
        <w:tc>
          <w:tcPr>
            <w:tcW w:w="1539"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1668" w:type="dxa"/>
            <w:tcBorders>
              <w:top w:val="nil"/>
              <w:left w:val="nil"/>
              <w:bottom w:val="single" w:color="auto" w:sz="4" w:space="0"/>
              <w:right w:val="nil"/>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政治面貌</w:t>
            </w:r>
          </w:p>
        </w:tc>
        <w:tc>
          <w:tcPr>
            <w:tcW w:w="1834" w:type="dxa"/>
            <w:tcBorders>
              <w:top w:val="nil"/>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r>
      <w:tr>
        <w:tblPrEx>
          <w:tblLayout w:type="fixed"/>
          <w:tblCellMar>
            <w:top w:w="0" w:type="dxa"/>
            <w:left w:w="108" w:type="dxa"/>
            <w:bottom w:w="0" w:type="dxa"/>
            <w:right w:w="108" w:type="dxa"/>
          </w:tblCellMar>
        </w:tblPrEx>
        <w:trPr>
          <w:trHeight w:val="617"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工作单位</w:t>
            </w:r>
          </w:p>
        </w:tc>
        <w:tc>
          <w:tcPr>
            <w:tcW w:w="1490"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2031"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职   位</w:t>
            </w:r>
          </w:p>
        </w:tc>
        <w:tc>
          <w:tcPr>
            <w:tcW w:w="1539" w:type="dxa"/>
            <w:tcBorders>
              <w:top w:val="nil"/>
              <w:left w:val="nil"/>
              <w:bottom w:val="nil"/>
              <w:right w:val="nil"/>
            </w:tcBorders>
            <w:vAlign w:val="center"/>
          </w:tcPr>
          <w:p>
            <w:pPr>
              <w:spacing w:line="440" w:lineRule="exact"/>
              <w:rPr>
                <w:rFonts w:ascii="华文仿宋" w:hAnsi="华文仿宋" w:eastAsia="华文仿宋" w:cs="华文仿宋"/>
              </w:rPr>
            </w:pPr>
          </w:p>
        </w:tc>
        <w:tc>
          <w:tcPr>
            <w:tcW w:w="1668" w:type="dxa"/>
            <w:tcBorders>
              <w:top w:val="nil"/>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联系电话</w:t>
            </w:r>
          </w:p>
        </w:tc>
        <w:tc>
          <w:tcPr>
            <w:tcW w:w="1834"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r>
      <w:tr>
        <w:tblPrEx>
          <w:tblLayout w:type="fixed"/>
          <w:tblCellMar>
            <w:top w:w="0" w:type="dxa"/>
            <w:left w:w="108" w:type="dxa"/>
            <w:bottom w:w="0" w:type="dxa"/>
            <w:right w:w="108" w:type="dxa"/>
          </w:tblCellMar>
        </w:tblPrEx>
        <w:trPr>
          <w:trHeight w:val="75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居住小区名称</w:t>
            </w:r>
          </w:p>
        </w:tc>
        <w:tc>
          <w:tcPr>
            <w:tcW w:w="1490"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2031" w:type="dxa"/>
            <w:tcBorders>
              <w:top w:val="nil"/>
              <w:left w:val="nil"/>
              <w:bottom w:val="single" w:color="auto" w:sz="4" w:space="0"/>
              <w:right w:val="nil"/>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所在城区</w:t>
            </w:r>
          </w:p>
        </w:tc>
        <w:tc>
          <w:tcPr>
            <w:tcW w:w="15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c>
          <w:tcPr>
            <w:tcW w:w="1668"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详细地址</w:t>
            </w:r>
          </w:p>
        </w:tc>
        <w:tc>
          <w:tcPr>
            <w:tcW w:w="1834"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　</w:t>
            </w:r>
          </w:p>
        </w:tc>
      </w:tr>
      <w:tr>
        <w:tblPrEx>
          <w:tblLayout w:type="fixed"/>
          <w:tblCellMar>
            <w:top w:w="0" w:type="dxa"/>
            <w:left w:w="108" w:type="dxa"/>
            <w:bottom w:w="0" w:type="dxa"/>
            <w:right w:w="108" w:type="dxa"/>
          </w:tblCellMar>
        </w:tblPrEx>
        <w:trPr>
          <w:trHeight w:val="75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推荐单位</w:t>
            </w:r>
          </w:p>
        </w:tc>
        <w:tc>
          <w:tcPr>
            <w:tcW w:w="1490"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p>
        </w:tc>
        <w:tc>
          <w:tcPr>
            <w:tcW w:w="2031" w:type="dxa"/>
            <w:tcBorders>
              <w:top w:val="single" w:color="auto" w:sz="4" w:space="0"/>
              <w:left w:val="nil"/>
              <w:bottom w:val="nil"/>
              <w:right w:val="nil"/>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联系人</w:t>
            </w:r>
          </w:p>
        </w:tc>
        <w:tc>
          <w:tcPr>
            <w:tcW w:w="15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仿宋" w:hAnsi="华文仿宋" w:eastAsia="华文仿宋" w:cs="华文仿宋"/>
              </w:rPr>
            </w:pPr>
          </w:p>
        </w:tc>
        <w:tc>
          <w:tcPr>
            <w:tcW w:w="1668"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r>
              <w:rPr>
                <w:rFonts w:hint="eastAsia" w:ascii="华文仿宋" w:hAnsi="华文仿宋" w:eastAsia="华文仿宋" w:cs="华文仿宋"/>
              </w:rPr>
              <w:t>联系电话</w:t>
            </w:r>
          </w:p>
        </w:tc>
        <w:tc>
          <w:tcPr>
            <w:tcW w:w="1834" w:type="dxa"/>
            <w:tcBorders>
              <w:top w:val="nil"/>
              <w:left w:val="nil"/>
              <w:bottom w:val="single" w:color="auto" w:sz="4" w:space="0"/>
              <w:right w:val="single" w:color="auto" w:sz="4" w:space="0"/>
            </w:tcBorders>
            <w:vAlign w:val="center"/>
          </w:tcPr>
          <w:p>
            <w:pPr>
              <w:spacing w:line="440" w:lineRule="exact"/>
              <w:jc w:val="center"/>
              <w:rPr>
                <w:rFonts w:ascii="华文仿宋" w:hAnsi="华文仿宋" w:eastAsia="华文仿宋" w:cs="华文仿宋"/>
              </w:rPr>
            </w:pPr>
          </w:p>
        </w:tc>
      </w:tr>
      <w:tr>
        <w:tblPrEx>
          <w:tblLayout w:type="fixed"/>
          <w:tblCellMar>
            <w:top w:w="0" w:type="dxa"/>
            <w:left w:w="108" w:type="dxa"/>
            <w:bottom w:w="0" w:type="dxa"/>
            <w:right w:w="108" w:type="dxa"/>
          </w:tblCellMar>
        </w:tblPrEx>
        <w:trPr>
          <w:trHeight w:val="759" w:hRule="atLeast"/>
          <w:jc w:val="center"/>
        </w:trPr>
        <w:tc>
          <w:tcPr>
            <w:tcW w:w="10320"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ascii="华文仿宋" w:hAnsi="华文仿宋" w:eastAsia="华文仿宋" w:cs="华文仿宋"/>
              </w:rPr>
            </w:pPr>
            <w:r>
              <w:rPr>
                <w:rFonts w:hint="eastAsia" w:ascii="华文仿宋" w:hAnsi="华文仿宋" w:eastAsia="华文仿宋" w:cs="华文仿宋"/>
              </w:rPr>
              <w:t>被推荐人在业主委员会任职情况：</w:t>
            </w:r>
          </w:p>
        </w:tc>
      </w:tr>
      <w:tr>
        <w:tblPrEx>
          <w:tblLayout w:type="fixed"/>
          <w:tblCellMar>
            <w:top w:w="0" w:type="dxa"/>
            <w:left w:w="108" w:type="dxa"/>
            <w:bottom w:w="0" w:type="dxa"/>
            <w:right w:w="108" w:type="dxa"/>
          </w:tblCellMar>
        </w:tblPrEx>
        <w:trPr>
          <w:trHeight w:val="2438" w:hRule="atLeast"/>
          <w:jc w:val="center"/>
        </w:trPr>
        <w:tc>
          <w:tcPr>
            <w:tcW w:w="10320" w:type="dxa"/>
            <w:gridSpan w:val="6"/>
            <w:tcBorders>
              <w:top w:val="single" w:color="auto" w:sz="4" w:space="0"/>
              <w:left w:val="single" w:color="auto" w:sz="4" w:space="0"/>
              <w:bottom w:val="single" w:color="auto" w:sz="4" w:space="0"/>
              <w:right w:val="single" w:color="auto" w:sz="4" w:space="0"/>
            </w:tcBorders>
          </w:tcPr>
          <w:p>
            <w:pPr>
              <w:spacing w:line="440" w:lineRule="exact"/>
              <w:rPr>
                <w:rFonts w:ascii="华文仿宋" w:hAnsi="华文仿宋" w:eastAsia="华文仿宋" w:cs="华文仿宋"/>
              </w:rPr>
            </w:pPr>
            <w:r>
              <w:rPr>
                <w:rFonts w:hint="eastAsia" w:ascii="华文仿宋" w:hAnsi="华文仿宋" w:eastAsia="华文仿宋" w:cs="华文仿宋"/>
              </w:rPr>
              <w:t>被推荐人主要先进事迹（主要依据评选标准进行阐述，可另附页）：</w:t>
            </w:r>
          </w:p>
          <w:p>
            <w:pPr>
              <w:spacing w:line="440" w:lineRule="exact"/>
              <w:rPr>
                <w:rFonts w:ascii="华文仿宋" w:hAnsi="华文仿宋" w:eastAsia="华文仿宋" w:cs="华文仿宋"/>
              </w:rPr>
            </w:pPr>
          </w:p>
          <w:p>
            <w:pPr>
              <w:spacing w:line="440" w:lineRule="exact"/>
              <w:rPr>
                <w:rFonts w:ascii="华文仿宋" w:hAnsi="华文仿宋" w:eastAsia="华文仿宋" w:cs="华文仿宋"/>
              </w:rPr>
            </w:pPr>
          </w:p>
          <w:p>
            <w:pPr>
              <w:tabs>
                <w:tab w:val="center" w:pos="5184"/>
                <w:tab w:val="left" w:pos="5250"/>
              </w:tabs>
              <w:spacing w:line="440" w:lineRule="exact"/>
              <w:rPr>
                <w:rFonts w:ascii="华文仿宋" w:hAnsi="华文仿宋" w:eastAsia="华文仿宋" w:cs="华文仿宋"/>
              </w:rPr>
            </w:pPr>
            <w:r>
              <w:rPr>
                <w:rFonts w:hint="eastAsia" w:ascii="华文仿宋" w:hAnsi="华文仿宋" w:eastAsia="华文仿宋" w:cs="华文仿宋"/>
              </w:rPr>
              <w:tab/>
            </w:r>
            <w:r>
              <w:rPr>
                <w:rFonts w:hint="eastAsia" w:ascii="华文仿宋" w:hAnsi="华文仿宋" w:eastAsia="华文仿宋" w:cs="华文仿宋"/>
              </w:rPr>
              <w:tab/>
            </w:r>
            <w:r>
              <w:rPr>
                <w:rFonts w:hint="eastAsia" w:ascii="华文仿宋" w:hAnsi="华文仿宋" w:eastAsia="华文仿宋" w:cs="华文仿宋"/>
              </w:rPr>
              <w:t>推荐单位（人）（签章）：</w:t>
            </w:r>
          </w:p>
          <w:p>
            <w:pPr>
              <w:spacing w:line="440" w:lineRule="exact"/>
              <w:jc w:val="center"/>
              <w:rPr>
                <w:rFonts w:ascii="华文仿宋" w:hAnsi="华文仿宋" w:eastAsia="华文仿宋" w:cs="华文仿宋"/>
              </w:rPr>
            </w:pPr>
            <w:r>
              <w:rPr>
                <w:rFonts w:hint="eastAsia" w:ascii="华文仿宋" w:hAnsi="华文仿宋" w:eastAsia="华文仿宋" w:cs="华文仿宋"/>
              </w:rPr>
              <w:t xml:space="preserve">              日期：</w:t>
            </w:r>
          </w:p>
        </w:tc>
      </w:tr>
      <w:tr>
        <w:tblPrEx>
          <w:tblLayout w:type="fixed"/>
          <w:tblCellMar>
            <w:top w:w="0" w:type="dxa"/>
            <w:left w:w="108" w:type="dxa"/>
            <w:bottom w:w="0" w:type="dxa"/>
            <w:right w:w="108" w:type="dxa"/>
          </w:tblCellMar>
        </w:tblPrEx>
        <w:trPr>
          <w:trHeight w:val="2122" w:hRule="atLeast"/>
          <w:jc w:val="center"/>
        </w:trPr>
        <w:tc>
          <w:tcPr>
            <w:tcW w:w="10320" w:type="dxa"/>
            <w:gridSpan w:val="6"/>
            <w:tcBorders>
              <w:top w:val="single" w:color="auto" w:sz="4" w:space="0"/>
              <w:left w:val="single" w:color="auto" w:sz="4" w:space="0"/>
              <w:bottom w:val="single" w:color="auto" w:sz="4" w:space="0"/>
              <w:right w:val="single" w:color="auto" w:sz="4" w:space="0"/>
            </w:tcBorders>
          </w:tcPr>
          <w:p>
            <w:pPr>
              <w:spacing w:line="440" w:lineRule="exact"/>
              <w:rPr>
                <w:rFonts w:ascii="华文仿宋" w:hAnsi="华文仿宋" w:eastAsia="华文仿宋" w:cs="华文仿宋"/>
              </w:rPr>
            </w:pPr>
            <w:r>
              <w:rPr>
                <w:rFonts w:hint="eastAsia" w:ascii="华文仿宋" w:hAnsi="华文仿宋" w:eastAsia="华文仿宋" w:cs="华文仿宋"/>
              </w:rPr>
              <w:t xml:space="preserve">社区居委会（或业委会、物业服务企业）意见： </w:t>
            </w:r>
          </w:p>
          <w:p>
            <w:pPr>
              <w:spacing w:line="440" w:lineRule="exact"/>
              <w:rPr>
                <w:rFonts w:ascii="华文仿宋" w:hAnsi="华文仿宋" w:eastAsia="华文仿宋" w:cs="华文仿宋"/>
              </w:rPr>
            </w:pPr>
          </w:p>
          <w:p>
            <w:pPr>
              <w:spacing w:line="440" w:lineRule="exact"/>
              <w:rPr>
                <w:rFonts w:ascii="华文仿宋" w:hAnsi="华文仿宋" w:eastAsia="华文仿宋" w:cs="华文仿宋"/>
              </w:rPr>
            </w:pPr>
          </w:p>
          <w:p>
            <w:pPr>
              <w:spacing w:line="440" w:lineRule="exact"/>
              <w:jc w:val="center"/>
              <w:rPr>
                <w:rFonts w:ascii="华文仿宋" w:hAnsi="华文仿宋" w:eastAsia="华文仿宋" w:cs="华文仿宋"/>
              </w:rPr>
            </w:pPr>
            <w:r>
              <w:rPr>
                <w:rFonts w:hint="eastAsia" w:ascii="华文仿宋" w:hAnsi="华文仿宋" w:eastAsia="华文仿宋" w:cs="华文仿宋"/>
              </w:rPr>
              <w:t xml:space="preserve">                    （盖章）</w:t>
            </w:r>
          </w:p>
          <w:p>
            <w:pPr>
              <w:spacing w:line="440" w:lineRule="exact"/>
              <w:jc w:val="center"/>
              <w:rPr>
                <w:rFonts w:ascii="华文仿宋" w:hAnsi="华文仿宋" w:eastAsia="华文仿宋" w:cs="华文仿宋"/>
              </w:rPr>
            </w:pPr>
            <w:r>
              <w:rPr>
                <w:rFonts w:hint="eastAsia" w:ascii="华文仿宋" w:hAnsi="华文仿宋" w:eastAsia="华文仿宋" w:cs="华文仿宋"/>
              </w:rPr>
              <w:t xml:space="preserve">                    日期：</w:t>
            </w:r>
          </w:p>
        </w:tc>
      </w:tr>
      <w:tr>
        <w:tblPrEx>
          <w:tblLayout w:type="fixed"/>
          <w:tblCellMar>
            <w:top w:w="0" w:type="dxa"/>
            <w:left w:w="108" w:type="dxa"/>
            <w:bottom w:w="0" w:type="dxa"/>
            <w:right w:w="108" w:type="dxa"/>
          </w:tblCellMar>
        </w:tblPrEx>
        <w:trPr>
          <w:trHeight w:val="3203" w:hRule="atLeast"/>
          <w:jc w:val="center"/>
        </w:trPr>
        <w:tc>
          <w:tcPr>
            <w:tcW w:w="10320" w:type="dxa"/>
            <w:gridSpan w:val="6"/>
            <w:tcBorders>
              <w:top w:val="single" w:color="auto" w:sz="4" w:space="0"/>
              <w:left w:val="single" w:color="auto" w:sz="4" w:space="0"/>
              <w:bottom w:val="single" w:color="auto" w:sz="4" w:space="0"/>
              <w:right w:val="single" w:color="auto" w:sz="4" w:space="0"/>
            </w:tcBorders>
          </w:tcPr>
          <w:p>
            <w:pPr>
              <w:spacing w:line="440" w:lineRule="exact"/>
              <w:rPr>
                <w:rFonts w:ascii="华文仿宋" w:hAnsi="华文仿宋" w:eastAsia="华文仿宋" w:cs="华文仿宋"/>
              </w:rPr>
            </w:pPr>
            <w:r>
              <w:rPr>
                <w:rFonts w:hint="eastAsia" w:ascii="华文仿宋" w:hAnsi="华文仿宋" w:eastAsia="华文仿宋" w:cs="华文仿宋"/>
              </w:rPr>
              <w:t>主办方意见：</w:t>
            </w:r>
          </w:p>
          <w:p>
            <w:pPr>
              <w:spacing w:line="440" w:lineRule="exact"/>
              <w:rPr>
                <w:rFonts w:ascii="华文仿宋" w:hAnsi="华文仿宋" w:eastAsia="华文仿宋" w:cs="华文仿宋"/>
              </w:rPr>
            </w:pPr>
          </w:p>
          <w:p>
            <w:pPr>
              <w:spacing w:line="440" w:lineRule="exact"/>
              <w:rPr>
                <w:rFonts w:ascii="华文仿宋" w:hAnsi="华文仿宋" w:eastAsia="华文仿宋" w:cs="华文仿宋"/>
              </w:rPr>
            </w:pPr>
          </w:p>
          <w:p>
            <w:pPr>
              <w:spacing w:line="440" w:lineRule="exact"/>
              <w:rPr>
                <w:rFonts w:ascii="华文仿宋" w:hAnsi="华文仿宋" w:eastAsia="华文仿宋" w:cs="华文仿宋"/>
              </w:rPr>
            </w:pPr>
          </w:p>
          <w:p>
            <w:pPr>
              <w:spacing w:line="440" w:lineRule="exact"/>
              <w:jc w:val="center"/>
              <w:rPr>
                <w:rFonts w:ascii="华文仿宋" w:hAnsi="华文仿宋" w:eastAsia="华文仿宋" w:cs="华文仿宋"/>
              </w:rPr>
            </w:pPr>
          </w:p>
          <w:p>
            <w:pPr>
              <w:spacing w:line="440" w:lineRule="exact"/>
              <w:jc w:val="center"/>
              <w:rPr>
                <w:rFonts w:ascii="华文仿宋" w:hAnsi="华文仿宋" w:eastAsia="华文仿宋" w:cs="华文仿宋"/>
              </w:rPr>
            </w:pPr>
            <w:r>
              <w:rPr>
                <w:rFonts w:hint="eastAsia" w:ascii="华文仿宋" w:hAnsi="华文仿宋" w:eastAsia="华文仿宋" w:cs="华文仿宋"/>
              </w:rPr>
              <w:t xml:space="preserve">               （盖章）：</w:t>
            </w:r>
          </w:p>
          <w:p>
            <w:pPr>
              <w:spacing w:line="440" w:lineRule="exact"/>
              <w:jc w:val="center"/>
              <w:rPr>
                <w:rFonts w:ascii="华文仿宋" w:hAnsi="华文仿宋" w:eastAsia="华文仿宋" w:cs="华文仿宋"/>
              </w:rPr>
            </w:pPr>
            <w:r>
              <w:rPr>
                <w:rFonts w:hint="eastAsia" w:ascii="华文仿宋" w:hAnsi="华文仿宋" w:eastAsia="华文仿宋" w:cs="华文仿宋"/>
              </w:rPr>
              <w:t xml:space="preserve">             日期：</w:t>
            </w:r>
          </w:p>
        </w:tc>
      </w:tr>
    </w:tbl>
    <w:p>
      <w:pPr>
        <w:widowControl w:val="0"/>
        <w:spacing w:line="520" w:lineRule="exact"/>
        <w:jc w:val="both"/>
        <w:rPr>
          <w:rFonts w:hint="eastAsia" w:ascii="华文仿宋" w:hAnsi="华文仿宋" w:eastAsia="华文仿宋" w:cs="华文仿宋"/>
          <w:b/>
          <w:bCs/>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ZIPrgBAABUAwAADgAAAGRycy9lMm9Eb2MueG1srVNLbtswEN0X6B0I&#10;7mvJLly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I6p8RxiyM6/Pp5+P18ePpB3uf29CE2mHUfMC8Nn/2AYx7vI15m1YMCm7+o&#10;h2AcG70/N1cOiYj8aDFbLGoMCYyNDuJXl+cBYvoivSXZYBRweqWpfHcX0zF1TMnVnL/RxpQJGkd6&#10;Rj/OZ/Py4BxBcOOwRhZxJJutNKyHk7K1b/corMcNYNThilJibh02OC/LaMBorEdjG0BvOuQ4LfVi&#10;+LRNyKaQzBWOsKfCOLoi87RmeTf+9kvW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h2ZIPrgBAABUAwAADgAAAAAAAAABACAAAAAeAQAAZHJzL2Uyb0RvYy54bWxQSwUGAAAAAAYABgBZ&#10;AQAASAUAAAAA&#10;">
              <v:fill on="f" focussize="0,0"/>
              <v:stroke on="f"/>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BDAC2"/>
    <w:multiLevelType w:val="singleLevel"/>
    <w:tmpl w:val="A66BDA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FE"/>
    <w:rsid w:val="00201DE6"/>
    <w:rsid w:val="00244B9D"/>
    <w:rsid w:val="002624A5"/>
    <w:rsid w:val="002B484A"/>
    <w:rsid w:val="003B0CF0"/>
    <w:rsid w:val="003D6CAD"/>
    <w:rsid w:val="003E2F22"/>
    <w:rsid w:val="00405D63"/>
    <w:rsid w:val="00416701"/>
    <w:rsid w:val="006D780E"/>
    <w:rsid w:val="007A44CD"/>
    <w:rsid w:val="008047FE"/>
    <w:rsid w:val="00920754"/>
    <w:rsid w:val="00933A2F"/>
    <w:rsid w:val="009519AF"/>
    <w:rsid w:val="00995E3C"/>
    <w:rsid w:val="00A466B7"/>
    <w:rsid w:val="00AB3973"/>
    <w:rsid w:val="00B339A5"/>
    <w:rsid w:val="00B5606E"/>
    <w:rsid w:val="00E912D9"/>
    <w:rsid w:val="00FE6B33"/>
    <w:rsid w:val="07A9434A"/>
    <w:rsid w:val="25BD5737"/>
    <w:rsid w:val="281D0878"/>
    <w:rsid w:val="3CF53FC6"/>
    <w:rsid w:val="427C3155"/>
    <w:rsid w:val="445A755A"/>
    <w:rsid w:val="4DCC5CBC"/>
    <w:rsid w:val="4F472B79"/>
    <w:rsid w:val="504A481A"/>
    <w:rsid w:val="60ED59CD"/>
    <w:rsid w:val="61DB7BE8"/>
    <w:rsid w:val="66E051C9"/>
    <w:rsid w:val="69CC5B4E"/>
    <w:rsid w:val="7BD22D13"/>
    <w:rsid w:val="7D0565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zh-CN" w:bidi="ar-SA"/>
    </w:rPr>
  </w:style>
  <w:style w:type="character" w:default="1" w:styleId="3">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Words>
  <Characters>32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gxrb</dc:creator>
  <cp:lastModifiedBy>二是一种不三不四的范儿1401007226</cp:lastModifiedBy>
  <cp:lastPrinted>2018-04-16T03:15:00Z</cp:lastPrinted>
  <dcterms:modified xsi:type="dcterms:W3CDTF">2018-04-24T01:53:51Z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