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2019年“红色物业示范点”申报表</w:t>
      </w:r>
    </w:p>
    <w:tbl>
      <w:tblPr>
        <w:tblStyle w:val="3"/>
        <w:tblW w:w="10374" w:type="dxa"/>
        <w:jc w:val="center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2135"/>
        <w:gridCol w:w="275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</w:tcPr>
          <w:p>
            <w:pPr>
              <w:widowControl/>
              <w:spacing w:beforeLines="50"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项目所属城区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项目所属社区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13" w:type="dxa"/>
            <w:vMerge w:val="restart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项目总户数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926" w:type="dxa"/>
            <w:gridSpan w:val="2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住宅: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313" w:type="dxa"/>
            <w:vMerge w:val="continue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926" w:type="dxa"/>
            <w:gridSpan w:val="2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商业: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项目交付时间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物业服务合同签订时间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物业服务收费标准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入住率/使用率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上年度物业费收缴率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上年度业主满意率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是否成立业委会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业委会成立时间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业委会负责人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业委会成员中是否有党员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业委会党员人数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widowControl/>
              <w:spacing w:beforeLines="50"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</w:rPr>
              <w:t>物业服务企业信息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企业是否成立党组织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项目负责人是否党员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项目员工党员数量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widowControl/>
              <w:spacing w:beforeLines="50"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</w:rPr>
              <w:t>申报自述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widowControl/>
              <w:spacing w:beforeLines="50"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项目情况、参评主要措施等，可另附纸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申报项目负责人签字：         </w:t>
            </w:r>
          </w:p>
          <w:p>
            <w:pPr>
              <w:widowControl/>
              <w:spacing w:beforeLines="50" w:line="240" w:lineRule="exact"/>
              <w:ind w:firstLine="5880" w:firstLineChars="2100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beforeLines="50" w:line="240" w:lineRule="exact"/>
              <w:jc w:val="righ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widowControl/>
              <w:spacing w:beforeLines="50"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</w:rPr>
              <w:t>主办方意见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widowControl/>
              <w:spacing w:beforeLines="50" w:line="24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widowControl/>
              <w:spacing w:beforeLines="50" w:line="240" w:lineRule="exact"/>
              <w:jc w:val="righ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2019年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9CD"/>
    <w:rsid w:val="146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2019-05-06T05:41:00Z</dcterms:created>
  <dc:creator>徐小莉</dc:creator>
  <cp:lastModifiedBy>徐小莉</cp:lastModifiedBy>
  <dcterms:modified xsi:type="dcterms:W3CDTF">2019-05-06T05:42:26Z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